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7B28" w14:textId="77777777" w:rsidR="00D1089E" w:rsidRDefault="00D1089E" w:rsidP="00906470"/>
    <w:p w14:paraId="36BC80C7" w14:textId="4017EB01" w:rsidR="00436373" w:rsidRDefault="00B456B1" w:rsidP="00B456B1">
      <w:pPr>
        <w:pStyle w:val="Title"/>
      </w:pPr>
      <w:r>
        <w:t>Naviance Test Prep Quick Guide</w:t>
      </w:r>
    </w:p>
    <w:p w14:paraId="709F639F" w14:textId="47C6C8D7" w:rsidR="00B456B1" w:rsidRPr="00B456B1" w:rsidRDefault="00B456B1" w:rsidP="00B456B1">
      <w:r>
        <w:rPr>
          <w:shd w:val="clear" w:color="auto" w:fill="FFFFFF"/>
        </w:rPr>
        <w:t xml:space="preserve">Naviance Test Prep incorporates lessons, flashcards, practice questions, and tests to assess your strengths and areas for improvement and to </w:t>
      </w:r>
      <w:proofErr w:type="gramStart"/>
      <w:r>
        <w:rPr>
          <w:shd w:val="clear" w:color="auto" w:fill="FFFFFF"/>
        </w:rPr>
        <w:t>determine</w:t>
      </w:r>
      <w:proofErr w:type="gramEnd"/>
      <w:r>
        <w:rPr>
          <w:shd w:val="clear" w:color="auto" w:fill="FFFFFF"/>
        </w:rPr>
        <w:t xml:space="preserve"> your skill profile. These results</w:t>
      </w:r>
      <w:r w:rsidR="004752DB">
        <w:rPr>
          <w:shd w:val="clear" w:color="auto" w:fill="FFFFFF"/>
        </w:rPr>
        <w:t xml:space="preserve"> and the test date</w:t>
      </w:r>
      <w:r>
        <w:rPr>
          <w:shd w:val="clear" w:color="auto" w:fill="FFFFFF"/>
        </w:rPr>
        <w:t xml:space="preserve"> create a personalized study plan that guides you through the course.</w:t>
      </w:r>
    </w:p>
    <w:p w14:paraId="78A52490" w14:textId="3013AC3C" w:rsidR="00436373" w:rsidRDefault="00CE70C6" w:rsidP="00B456B1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1F9DE8" wp14:editId="2409F5F0">
            <wp:simplePos x="0" y="0"/>
            <wp:positionH relativeFrom="column">
              <wp:posOffset>4133860</wp:posOffset>
            </wp:positionH>
            <wp:positionV relativeFrom="paragraph">
              <wp:posOffset>212853</wp:posOffset>
            </wp:positionV>
            <wp:extent cx="1690370" cy="1817370"/>
            <wp:effectExtent l="0" t="0" r="0" b="0"/>
            <wp:wrapTight wrapText="bothSides">
              <wp:wrapPolygon edited="0">
                <wp:start x="0" y="0"/>
                <wp:lineTo x="0" y="21283"/>
                <wp:lineTo x="21421" y="21283"/>
                <wp:lineTo x="21421" y="0"/>
                <wp:lineTo x="0" y="0"/>
              </wp:wrapPolygon>
            </wp:wrapTight>
            <wp:docPr id="1958595974" name="Picture 1" descr="A screenshot calling out Test Prep in the Planner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95974" name="Picture 1" descr="A screenshot calling out Test Prep in the Planner men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B1">
        <w:t>Access Naviance Test Prep</w:t>
      </w:r>
    </w:p>
    <w:p w14:paraId="2DBE0CA0" w14:textId="0F701DAE" w:rsidR="00B456B1" w:rsidRDefault="00F70C54" w:rsidP="00F4508D">
      <w:pPr>
        <w:rPr>
          <w:shd w:val="clear" w:color="auto" w:fill="FFFFFF"/>
        </w:rPr>
      </w:pPr>
      <w:r>
        <w:rPr>
          <w:shd w:val="clear" w:color="auto" w:fill="FFFFFF"/>
        </w:rPr>
        <w:t xml:space="preserve">Select </w:t>
      </w:r>
      <w:r w:rsidRPr="00A12A1A">
        <w:rPr>
          <w:b/>
          <w:bCs/>
          <w:shd w:val="clear" w:color="auto" w:fill="FFFFFF"/>
        </w:rPr>
        <w:t>Planner</w:t>
      </w:r>
      <w:r>
        <w:rPr>
          <w:shd w:val="clear" w:color="auto" w:fill="FFFFFF"/>
        </w:rPr>
        <w:t xml:space="preserve"> and choose</w:t>
      </w:r>
      <w:r w:rsidR="00B456B1">
        <w:rPr>
          <w:shd w:val="clear" w:color="auto" w:fill="FFFFFF"/>
        </w:rPr>
        <w:t> </w:t>
      </w:r>
      <w:r w:rsidR="00B456B1">
        <w:rPr>
          <w:rStyle w:val="Strong"/>
          <w:rFonts w:ascii="Segoe UI" w:hAnsi="Segoe UI" w:cs="Segoe UI"/>
          <w:color w:val="172B4D"/>
          <w:sz w:val="21"/>
          <w:szCs w:val="21"/>
          <w:shd w:val="clear" w:color="auto" w:fill="FFFFFF"/>
        </w:rPr>
        <w:t>Naviance Test Prep</w:t>
      </w:r>
      <w:r w:rsidR="00B456B1">
        <w:rPr>
          <w:shd w:val="clear" w:color="auto" w:fill="FFFFFF"/>
        </w:rPr>
        <w:t xml:space="preserve">. </w:t>
      </w:r>
      <w:r w:rsidR="004A1126">
        <w:rPr>
          <w:shd w:val="clear" w:color="auto" w:fill="FFFFFF"/>
        </w:rPr>
        <w:t xml:space="preserve">A new browser tab or window displays your </w:t>
      </w:r>
      <w:r w:rsidR="00B456B1">
        <w:rPr>
          <w:shd w:val="clear" w:color="auto" w:fill="FFFFFF"/>
        </w:rPr>
        <w:t xml:space="preserve">Test Prep </w:t>
      </w:r>
      <w:r w:rsidR="004A1126">
        <w:rPr>
          <w:shd w:val="clear" w:color="auto" w:fill="FFFFFF"/>
        </w:rPr>
        <w:t>course</w:t>
      </w:r>
      <w:r w:rsidR="00B456B1">
        <w:rPr>
          <w:shd w:val="clear" w:color="auto" w:fill="FFFFFF"/>
        </w:rPr>
        <w:t>.</w:t>
      </w:r>
    </w:p>
    <w:p w14:paraId="02897318" w14:textId="61F54DB1" w:rsidR="00B456B1" w:rsidRDefault="00B456B1" w:rsidP="00264151">
      <w:pPr>
        <w:spacing w:after="120"/>
        <w:jc w:val="center"/>
        <w:rPr>
          <w:shd w:val="clear" w:color="auto" w:fill="FFFFFF"/>
        </w:rPr>
      </w:pPr>
    </w:p>
    <w:p w14:paraId="031140B2" w14:textId="77777777" w:rsidR="00CE70C6" w:rsidRDefault="00CE70C6" w:rsidP="00264151">
      <w:pPr>
        <w:spacing w:after="120"/>
        <w:jc w:val="center"/>
        <w:rPr>
          <w:shd w:val="clear" w:color="auto" w:fill="FFFFFF"/>
        </w:rPr>
      </w:pPr>
    </w:p>
    <w:p w14:paraId="2F0E0722" w14:textId="77777777" w:rsidR="00CE70C6" w:rsidRDefault="00CE70C6" w:rsidP="00264151">
      <w:pPr>
        <w:spacing w:after="120"/>
        <w:jc w:val="center"/>
        <w:rPr>
          <w:shd w:val="clear" w:color="auto" w:fill="FFFFFF"/>
        </w:rPr>
      </w:pPr>
    </w:p>
    <w:p w14:paraId="218E08A5" w14:textId="77777777" w:rsidR="00CE70C6" w:rsidRDefault="00CE70C6" w:rsidP="00264151">
      <w:pPr>
        <w:spacing w:after="120"/>
        <w:jc w:val="center"/>
        <w:rPr>
          <w:shd w:val="clear" w:color="auto" w:fill="FFFFFF"/>
        </w:rPr>
      </w:pPr>
    </w:p>
    <w:p w14:paraId="2951DDDA" w14:textId="791AEF7D" w:rsidR="00B456B1" w:rsidRDefault="00B456B1" w:rsidP="00264151">
      <w:pPr>
        <w:spacing w:after="120"/>
        <w:rPr>
          <w:shd w:val="clear" w:color="auto" w:fill="FFFFFF"/>
        </w:rPr>
      </w:pPr>
      <w:r>
        <w:rPr>
          <w:shd w:val="clear" w:color="auto" w:fill="FFFFFF"/>
        </w:rPr>
        <w:t xml:space="preserve">If you have more than one Naviance Test Prep course, select the course from </w:t>
      </w:r>
      <w:r w:rsidR="00B04D6C">
        <w:rPr>
          <w:shd w:val="clear" w:color="auto" w:fill="FFFFFF"/>
        </w:rPr>
        <w:t xml:space="preserve">the </w:t>
      </w:r>
      <w:r w:rsidR="00960C0B">
        <w:rPr>
          <w:shd w:val="clear" w:color="auto" w:fill="FFFFFF"/>
        </w:rPr>
        <w:t>drop-down list</w:t>
      </w:r>
      <w:r w:rsidR="00B04D6C">
        <w:rPr>
          <w:shd w:val="clear" w:color="auto" w:fill="FFFFFF"/>
        </w:rPr>
        <w:t xml:space="preserve"> in </w:t>
      </w:r>
      <w:r>
        <w:rPr>
          <w:shd w:val="clear" w:color="auto" w:fill="FFFFFF"/>
        </w:rPr>
        <w:t xml:space="preserve">the </w:t>
      </w:r>
      <w:r w:rsidR="00B04D6C">
        <w:rPr>
          <w:shd w:val="clear" w:color="auto" w:fill="FFFFFF"/>
        </w:rPr>
        <w:t>navigation toolbar</w:t>
      </w:r>
      <w:r>
        <w:rPr>
          <w:shd w:val="clear" w:color="auto" w:fill="FFFFFF"/>
        </w:rPr>
        <w:t>.</w:t>
      </w:r>
    </w:p>
    <w:p w14:paraId="4B734B9A" w14:textId="3F905F33" w:rsidR="00EA2051" w:rsidRPr="00F4508D" w:rsidRDefault="00B93C46" w:rsidP="00203983">
      <w:pPr>
        <w:jc w:val="center"/>
        <w:rPr>
          <w:shd w:val="clear" w:color="auto" w:fill="FFFFFF"/>
        </w:rPr>
      </w:pPr>
      <w:r>
        <w:rPr>
          <w:noProof/>
        </w:rPr>
        <w:drawing>
          <wp:inline distT="0" distB="0" distL="0" distR="0" wp14:anchorId="20A10437" wp14:editId="726F2B90">
            <wp:extent cx="3631492" cy="1060396"/>
            <wp:effectExtent l="0" t="0" r="0" b="0"/>
            <wp:docPr id="1" name="Picture 1" descr="A Screenshot calling out the option to toggle between multiple Test Prep cou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calling out the option to toggle between multiple Test Prep course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1493" cy="107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7DC8F" w14:textId="492C258E" w:rsidR="00B456B1" w:rsidRDefault="00B456B1" w:rsidP="00B456B1">
      <w:pPr>
        <w:pStyle w:val="Heading1"/>
      </w:pPr>
      <w:r>
        <w:t>Get Started</w:t>
      </w:r>
    </w:p>
    <w:p w14:paraId="44D5FABB" w14:textId="4102EC44" w:rsidR="00356ADE" w:rsidRDefault="00F4508D" w:rsidP="00356ADE">
      <w:pPr>
        <w:shd w:val="clear" w:color="auto" w:fill="FFFFFF"/>
        <w:spacing w:before="150"/>
        <w:rPr>
          <w:rFonts w:ascii="Segoe UI" w:eastAsia="Times New Roman" w:hAnsi="Segoe UI" w:cs="Segoe UI"/>
          <w:color w:val="172B4D"/>
          <w:sz w:val="21"/>
          <w:szCs w:val="21"/>
        </w:rPr>
      </w:pPr>
      <w:r w:rsidRPr="00F4508D">
        <w:rPr>
          <w:rFonts w:ascii="Segoe UI" w:eastAsia="Times New Roman" w:hAnsi="Segoe UI" w:cs="Segoe UI"/>
          <w:color w:val="404040"/>
          <w:sz w:val="21"/>
          <w:szCs w:val="21"/>
        </w:rPr>
        <w:t xml:space="preserve">When logging in to Naviance Test Prep for the first time, you </w:t>
      </w:r>
      <w:r w:rsidR="00356ADE">
        <w:rPr>
          <w:rFonts w:ascii="Segoe UI" w:eastAsia="Times New Roman" w:hAnsi="Segoe UI" w:cs="Segoe UI"/>
          <w:color w:val="404040"/>
          <w:sz w:val="21"/>
          <w:szCs w:val="21"/>
        </w:rPr>
        <w:t>must</w:t>
      </w:r>
      <w:r w:rsidRPr="00F4508D">
        <w:rPr>
          <w:rFonts w:ascii="Segoe UI" w:eastAsia="Times New Roman" w:hAnsi="Segoe UI" w:cs="Segoe UI"/>
          <w:color w:val="172B4D"/>
          <w:sz w:val="21"/>
          <w:szCs w:val="21"/>
        </w:rPr>
        <w:t xml:space="preserve"> choose your test date</w:t>
      </w:r>
      <w:r w:rsidR="00356ADE">
        <w:rPr>
          <w:rFonts w:ascii="Segoe UI" w:eastAsia="Times New Roman" w:hAnsi="Segoe UI" w:cs="Segoe UI"/>
          <w:color w:val="172B4D"/>
          <w:sz w:val="21"/>
          <w:szCs w:val="21"/>
        </w:rPr>
        <w:t>.</w:t>
      </w:r>
      <w:r w:rsidRPr="00F4508D">
        <w:rPr>
          <w:rFonts w:ascii="Segoe UI" w:eastAsia="Times New Roman" w:hAnsi="Segoe UI" w:cs="Segoe UI"/>
          <w:color w:val="172B4D"/>
          <w:sz w:val="21"/>
          <w:szCs w:val="21"/>
        </w:rPr>
        <w:t xml:space="preserve"> </w:t>
      </w:r>
      <w:r w:rsidR="003828C0">
        <w:rPr>
          <w:rFonts w:ascii="Segoe UI" w:eastAsia="Times New Roman" w:hAnsi="Segoe UI" w:cs="Segoe UI"/>
          <w:color w:val="172B4D"/>
          <w:sz w:val="21"/>
          <w:szCs w:val="21"/>
        </w:rPr>
        <w:t>According to the</w:t>
      </w:r>
      <w:r w:rsidR="00356ADE">
        <w:rPr>
          <w:rFonts w:ascii="Segoe UI" w:eastAsia="Times New Roman" w:hAnsi="Segoe UI" w:cs="Segoe UI"/>
          <w:color w:val="172B4D"/>
          <w:sz w:val="21"/>
          <w:szCs w:val="21"/>
        </w:rPr>
        <w:t xml:space="preserve"> test date, </w:t>
      </w:r>
      <w:r w:rsidR="00356ADE" w:rsidRPr="00F4508D">
        <w:rPr>
          <w:rFonts w:ascii="Segoe UI" w:eastAsia="Times New Roman" w:hAnsi="Segoe UI" w:cs="Segoe UI"/>
          <w:color w:val="172B4D"/>
          <w:sz w:val="21"/>
          <w:szCs w:val="21"/>
        </w:rPr>
        <w:t>Naviance</w:t>
      </w:r>
      <w:r w:rsidRPr="00F4508D">
        <w:rPr>
          <w:rFonts w:ascii="Segoe UI" w:eastAsia="Times New Roman" w:hAnsi="Segoe UI" w:cs="Segoe UI"/>
          <w:color w:val="172B4D"/>
          <w:sz w:val="21"/>
          <w:szCs w:val="21"/>
        </w:rPr>
        <w:t xml:space="preserve"> create</w:t>
      </w:r>
      <w:r w:rsidR="00356ADE">
        <w:rPr>
          <w:rFonts w:ascii="Segoe UI" w:eastAsia="Times New Roman" w:hAnsi="Segoe UI" w:cs="Segoe UI"/>
          <w:color w:val="172B4D"/>
          <w:sz w:val="21"/>
          <w:szCs w:val="21"/>
        </w:rPr>
        <w:t>s</w:t>
      </w:r>
      <w:r w:rsidRPr="00F4508D">
        <w:rPr>
          <w:rFonts w:ascii="Segoe UI" w:eastAsia="Times New Roman" w:hAnsi="Segoe UI" w:cs="Segoe UI"/>
          <w:color w:val="172B4D"/>
          <w:sz w:val="21"/>
          <w:szCs w:val="21"/>
        </w:rPr>
        <w:t xml:space="preserve"> a custom Study Plan </w:t>
      </w:r>
      <w:r w:rsidR="00356ADE">
        <w:rPr>
          <w:rFonts w:ascii="Segoe UI" w:eastAsia="Times New Roman" w:hAnsi="Segoe UI" w:cs="Segoe UI"/>
          <w:color w:val="172B4D"/>
          <w:sz w:val="21"/>
          <w:szCs w:val="21"/>
        </w:rPr>
        <w:t>that</w:t>
      </w:r>
      <w:r w:rsidRPr="00F4508D">
        <w:rPr>
          <w:rFonts w:ascii="Segoe UI" w:eastAsia="Times New Roman" w:hAnsi="Segoe UI" w:cs="Segoe UI"/>
          <w:color w:val="172B4D"/>
          <w:sz w:val="21"/>
          <w:szCs w:val="21"/>
        </w:rPr>
        <w:t xml:space="preserve"> guide</w:t>
      </w:r>
      <w:r w:rsidR="00356ADE">
        <w:rPr>
          <w:rFonts w:ascii="Segoe UI" w:eastAsia="Times New Roman" w:hAnsi="Segoe UI" w:cs="Segoe UI"/>
          <w:color w:val="172B4D"/>
          <w:sz w:val="21"/>
          <w:szCs w:val="21"/>
        </w:rPr>
        <w:t>s</w:t>
      </w:r>
      <w:r w:rsidRPr="00F4508D">
        <w:rPr>
          <w:rFonts w:ascii="Segoe UI" w:eastAsia="Times New Roman" w:hAnsi="Segoe UI" w:cs="Segoe UI"/>
          <w:color w:val="172B4D"/>
          <w:sz w:val="21"/>
          <w:szCs w:val="21"/>
        </w:rPr>
        <w:t xml:space="preserve"> you through the course</w:t>
      </w:r>
      <w:r w:rsidR="00356ADE">
        <w:rPr>
          <w:rFonts w:ascii="Segoe UI" w:eastAsia="Times New Roman" w:hAnsi="Segoe UI" w:cs="Segoe UI"/>
          <w:color w:val="172B4D"/>
          <w:sz w:val="21"/>
          <w:szCs w:val="21"/>
        </w:rPr>
        <w:t xml:space="preserve"> and ensures you cover all </w:t>
      </w:r>
      <w:r w:rsidR="00960C0B">
        <w:rPr>
          <w:rFonts w:ascii="Segoe UI" w:eastAsia="Times New Roman" w:hAnsi="Segoe UI" w:cs="Segoe UI"/>
          <w:color w:val="172B4D"/>
          <w:sz w:val="21"/>
          <w:szCs w:val="21"/>
        </w:rPr>
        <w:t xml:space="preserve">the </w:t>
      </w:r>
      <w:r w:rsidR="00356ADE">
        <w:rPr>
          <w:rFonts w:ascii="Segoe UI" w:eastAsia="Times New Roman" w:hAnsi="Segoe UI" w:cs="Segoe UI"/>
          <w:color w:val="172B4D"/>
          <w:sz w:val="21"/>
          <w:szCs w:val="21"/>
        </w:rPr>
        <w:t xml:space="preserve">material by your test date. </w:t>
      </w:r>
    </w:p>
    <w:p w14:paraId="5CC076B7" w14:textId="77777777" w:rsidR="00E435B3" w:rsidRPr="00E435B3" w:rsidRDefault="00E435B3" w:rsidP="00F4508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</w:rPr>
      </w:pPr>
      <w:r>
        <w:rPr>
          <w:shd w:val="clear" w:color="auto" w:fill="FFFFFF"/>
        </w:rPr>
        <w:t xml:space="preserve">Select </w:t>
      </w:r>
      <w:r w:rsidRPr="00A12A1A">
        <w:rPr>
          <w:b/>
          <w:bCs/>
          <w:shd w:val="clear" w:color="auto" w:fill="FFFFFF"/>
        </w:rPr>
        <w:t>Planner</w:t>
      </w:r>
      <w:r>
        <w:rPr>
          <w:shd w:val="clear" w:color="auto" w:fill="FFFFFF"/>
        </w:rPr>
        <w:t xml:space="preserve"> and choose </w:t>
      </w:r>
      <w:r>
        <w:rPr>
          <w:rStyle w:val="Strong"/>
          <w:rFonts w:ascii="Segoe UI" w:hAnsi="Segoe UI" w:cs="Segoe UI"/>
          <w:color w:val="172B4D"/>
          <w:sz w:val="21"/>
          <w:szCs w:val="21"/>
          <w:shd w:val="clear" w:color="auto" w:fill="FFFFFF"/>
        </w:rPr>
        <w:t>Naviance Test Prep</w:t>
      </w:r>
      <w:r>
        <w:rPr>
          <w:shd w:val="clear" w:color="auto" w:fill="FFFFFF"/>
        </w:rPr>
        <w:t>.</w:t>
      </w:r>
    </w:p>
    <w:p w14:paraId="397E38A5" w14:textId="00D3E9E4" w:rsidR="00F4508D" w:rsidRDefault="00F4508D" w:rsidP="00F4508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</w:rPr>
      </w:pPr>
      <w:r w:rsidRPr="00F4508D">
        <w:rPr>
          <w:rFonts w:ascii="Segoe UI" w:eastAsia="Times New Roman" w:hAnsi="Segoe UI" w:cs="Segoe UI"/>
          <w:color w:val="172B4D"/>
          <w:sz w:val="21"/>
          <w:szCs w:val="21"/>
        </w:rPr>
        <w:t xml:space="preserve">Choose your test </w:t>
      </w:r>
      <w:r>
        <w:rPr>
          <w:rFonts w:ascii="Segoe UI" w:eastAsia="Times New Roman" w:hAnsi="Segoe UI" w:cs="Segoe UI"/>
          <w:color w:val="172B4D"/>
          <w:sz w:val="21"/>
          <w:szCs w:val="21"/>
        </w:rPr>
        <w:t xml:space="preserve">or end date from the calendar and </w:t>
      </w:r>
      <w:r w:rsidRPr="00F4508D">
        <w:rPr>
          <w:rFonts w:ascii="Segoe UI" w:eastAsia="Times New Roman" w:hAnsi="Segoe UI" w:cs="Segoe UI"/>
          <w:color w:val="172B4D"/>
          <w:sz w:val="21"/>
          <w:szCs w:val="21"/>
        </w:rPr>
        <w:t>click </w:t>
      </w:r>
      <w:r w:rsidRPr="00F4508D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Update</w:t>
      </w:r>
      <w:r w:rsidRPr="00F4508D">
        <w:rPr>
          <w:rFonts w:ascii="Segoe UI" w:eastAsia="Times New Roman" w:hAnsi="Segoe UI" w:cs="Segoe UI"/>
          <w:color w:val="172B4D"/>
          <w:sz w:val="21"/>
          <w:szCs w:val="21"/>
        </w:rPr>
        <w:t xml:space="preserve">. </w:t>
      </w:r>
    </w:p>
    <w:p w14:paraId="3DA99D5D" w14:textId="7FCA7152" w:rsidR="00B456B1" w:rsidRDefault="00F4508D" w:rsidP="0043637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</w:rPr>
      </w:pPr>
      <w:r>
        <w:rPr>
          <w:rFonts w:ascii="Segoe UI" w:eastAsia="Times New Roman" w:hAnsi="Segoe UI" w:cs="Segoe UI"/>
          <w:color w:val="172B4D"/>
          <w:sz w:val="21"/>
          <w:szCs w:val="21"/>
        </w:rPr>
        <w:t xml:space="preserve">Click </w:t>
      </w:r>
      <w:r w:rsidRPr="00EA2051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Get Started</w:t>
      </w:r>
      <w:r>
        <w:rPr>
          <w:rFonts w:ascii="Segoe UI" w:eastAsia="Times New Roman" w:hAnsi="Segoe UI" w:cs="Segoe UI"/>
          <w:color w:val="172B4D"/>
          <w:sz w:val="21"/>
          <w:szCs w:val="21"/>
        </w:rPr>
        <w:t xml:space="preserve"> from the dashboard to launch the lesson. Depending on the course, you may be asked to take a diagnostic test so Test Prep can analyze your strengths and areas for improvement.</w:t>
      </w:r>
    </w:p>
    <w:p w14:paraId="146A5FD6" w14:textId="1B95DB6C" w:rsidR="00477839" w:rsidRPr="00F4508D" w:rsidRDefault="00B93C46" w:rsidP="00477839">
      <w:pPr>
        <w:shd w:val="clear" w:color="auto" w:fill="FFFFFF"/>
        <w:spacing w:before="100" w:beforeAutospacing="1" w:after="100" w:afterAutospacing="1"/>
        <w:jc w:val="center"/>
        <w:rPr>
          <w:rFonts w:ascii="Segoe UI" w:eastAsia="Times New Roman" w:hAnsi="Segoe UI" w:cs="Segoe UI"/>
          <w:color w:val="172B4D"/>
          <w:sz w:val="21"/>
          <w:szCs w:val="21"/>
        </w:rPr>
      </w:pPr>
      <w:r>
        <w:rPr>
          <w:noProof/>
        </w:rPr>
        <w:drawing>
          <wp:inline distT="0" distB="0" distL="0" distR="0" wp14:anchorId="5F0F7BC0" wp14:editId="58F00D14">
            <wp:extent cx="3730834" cy="980230"/>
            <wp:effectExtent l="0" t="0" r="0" b="0"/>
            <wp:docPr id="14" name="Picture 14" descr="A screenshot of a the Test Prep progress indicator on the main dash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the Test Prep progress indicator on the main dashboar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9661" cy="99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E617E" w14:textId="747F6B01" w:rsidR="00B456B1" w:rsidRDefault="00B456B1" w:rsidP="00B456B1">
      <w:pPr>
        <w:pStyle w:val="Heading1"/>
      </w:pPr>
      <w:r>
        <w:t>Use Test Prep Features</w:t>
      </w:r>
    </w:p>
    <w:p w14:paraId="38AF4C57" w14:textId="77777777" w:rsidR="00356ADE" w:rsidRDefault="00356ADE" w:rsidP="00356ADE">
      <w:pPr>
        <w:pStyle w:val="Heading2"/>
      </w:pPr>
      <w:r>
        <w:t>Messages and Notifications</w:t>
      </w:r>
    </w:p>
    <w:p w14:paraId="3810678B" w14:textId="77777777" w:rsidR="00356ADE" w:rsidRPr="002E4976" w:rsidRDefault="00356ADE" w:rsidP="00356ADE">
      <w:pPr>
        <w:rPr>
          <w:color w:val="172B4D"/>
        </w:rPr>
      </w:pPr>
      <w:r>
        <w:t>From the navigation toolbar, r</w:t>
      </w:r>
      <w:r w:rsidRPr="002E4976">
        <w:t>eview</w:t>
      </w:r>
      <w:r w:rsidRPr="003A2E84">
        <w:rPr>
          <w:b/>
          <w:bCs/>
        </w:rPr>
        <w:t xml:space="preserve"> Messages and Notifications</w:t>
      </w:r>
      <w:r w:rsidRPr="002E4976">
        <w:t xml:space="preserve"> for:</w:t>
      </w:r>
    </w:p>
    <w:p w14:paraId="68611357" w14:textId="77777777" w:rsidR="00356ADE" w:rsidRPr="002E4976" w:rsidRDefault="00356ADE" w:rsidP="00356ADE">
      <w:pPr>
        <w:pStyle w:val="ListParagraph"/>
        <w:numPr>
          <w:ilvl w:val="0"/>
          <w:numId w:val="11"/>
        </w:numPr>
        <w:rPr>
          <w:color w:val="172B4D"/>
        </w:rPr>
      </w:pPr>
      <w:r w:rsidRPr="002E4976">
        <w:t>In-app messages </w:t>
      </w:r>
    </w:p>
    <w:p w14:paraId="6F2FD442" w14:textId="77777777" w:rsidR="00356ADE" w:rsidRPr="002E4976" w:rsidRDefault="00356ADE" w:rsidP="00356ADE">
      <w:pPr>
        <w:pStyle w:val="ListParagraph"/>
        <w:numPr>
          <w:ilvl w:val="0"/>
          <w:numId w:val="11"/>
        </w:numPr>
        <w:rPr>
          <w:color w:val="172B4D"/>
        </w:rPr>
      </w:pPr>
      <w:r w:rsidRPr="002E4976">
        <w:t>Activity in a followed discussion topic</w:t>
      </w:r>
    </w:p>
    <w:p w14:paraId="63687076" w14:textId="6B61F11B" w:rsidR="00356ADE" w:rsidRPr="00356ADE" w:rsidRDefault="00356ADE" w:rsidP="004A488C">
      <w:pPr>
        <w:pStyle w:val="ListParagraph"/>
        <w:numPr>
          <w:ilvl w:val="0"/>
          <w:numId w:val="11"/>
        </w:numPr>
        <w:rPr>
          <w:color w:val="172B4D"/>
        </w:rPr>
      </w:pPr>
      <w:r w:rsidRPr="002E4976">
        <w:t>Unlocked achievements</w:t>
      </w:r>
    </w:p>
    <w:p w14:paraId="276B8754" w14:textId="77777777" w:rsidR="00356ADE" w:rsidRPr="00356ADE" w:rsidRDefault="00356ADE" w:rsidP="00356ADE">
      <w:pPr>
        <w:pStyle w:val="ListParagraph"/>
        <w:rPr>
          <w:color w:val="172B4D"/>
        </w:rPr>
      </w:pPr>
    </w:p>
    <w:p w14:paraId="5738EE09" w14:textId="35359380" w:rsidR="004A488C" w:rsidRDefault="004A488C" w:rsidP="004A488C">
      <w:pPr>
        <w:pStyle w:val="Heading2"/>
      </w:pPr>
      <w:r>
        <w:t>Dashboard</w:t>
      </w:r>
    </w:p>
    <w:p w14:paraId="702F7A79" w14:textId="7DEFA045" w:rsidR="004A488C" w:rsidRDefault="004A488C" w:rsidP="004A488C">
      <w:r w:rsidRPr="004A488C">
        <w:t xml:space="preserve">Review the </w:t>
      </w:r>
      <w:r w:rsidRPr="003A2E84">
        <w:rPr>
          <w:b/>
          <w:bCs/>
        </w:rPr>
        <w:t>Test Prep Dashboard</w:t>
      </w:r>
      <w:r w:rsidRPr="004A488C">
        <w:t xml:space="preserve"> for an overview of your individualized study plan, including your personal progress and performance information. </w:t>
      </w:r>
    </w:p>
    <w:p w14:paraId="6CE461B0" w14:textId="77777777" w:rsidR="00960C0B" w:rsidRPr="004A488C" w:rsidRDefault="00960C0B" w:rsidP="004A488C"/>
    <w:p w14:paraId="687A7A00" w14:textId="77777777" w:rsidR="004A488C" w:rsidRPr="004A488C" w:rsidRDefault="004A488C" w:rsidP="004A488C">
      <w:r w:rsidRPr="004A488C">
        <w:t>From the dashboard, review your:</w:t>
      </w:r>
    </w:p>
    <w:p w14:paraId="3DA7508E" w14:textId="77777777" w:rsidR="004A488C" w:rsidRPr="004A488C" w:rsidRDefault="004A488C" w:rsidP="004A488C">
      <w:pPr>
        <w:pStyle w:val="ListParagraph"/>
        <w:numPr>
          <w:ilvl w:val="0"/>
          <w:numId w:val="9"/>
        </w:numPr>
      </w:pPr>
      <w:r w:rsidRPr="004A488C">
        <w:t>Performance over time</w:t>
      </w:r>
    </w:p>
    <w:p w14:paraId="56CA2968" w14:textId="58564D31" w:rsidR="004A488C" w:rsidRPr="004A488C" w:rsidRDefault="004A488C" w:rsidP="004A488C">
      <w:pPr>
        <w:pStyle w:val="ListParagraph"/>
        <w:numPr>
          <w:ilvl w:val="0"/>
          <w:numId w:val="9"/>
        </w:numPr>
      </w:pPr>
      <w:r>
        <w:t>Strengths</w:t>
      </w:r>
      <w:r w:rsidRPr="004A488C">
        <w:t xml:space="preserve"> and weaknesses</w:t>
      </w:r>
    </w:p>
    <w:p w14:paraId="24A3621C" w14:textId="77777777" w:rsidR="004A488C" w:rsidRPr="004A488C" w:rsidRDefault="004A488C" w:rsidP="004A488C">
      <w:pPr>
        <w:pStyle w:val="ListParagraph"/>
        <w:numPr>
          <w:ilvl w:val="0"/>
          <w:numId w:val="9"/>
        </w:numPr>
      </w:pPr>
      <w:r w:rsidRPr="004A488C">
        <w:t>Student status</w:t>
      </w:r>
    </w:p>
    <w:p w14:paraId="2AF79228" w14:textId="77777777" w:rsidR="004A488C" w:rsidRPr="004A488C" w:rsidRDefault="004A488C" w:rsidP="004A488C">
      <w:pPr>
        <w:pStyle w:val="ListParagraph"/>
        <w:numPr>
          <w:ilvl w:val="0"/>
          <w:numId w:val="9"/>
        </w:numPr>
      </w:pPr>
      <w:r w:rsidRPr="004A488C">
        <w:t>Top game scores</w:t>
      </w:r>
    </w:p>
    <w:p w14:paraId="03DFD71E" w14:textId="6333785B" w:rsidR="00EA2051" w:rsidRDefault="004A488C" w:rsidP="00EA2051">
      <w:pPr>
        <w:pStyle w:val="ListParagraph"/>
        <w:numPr>
          <w:ilvl w:val="0"/>
          <w:numId w:val="9"/>
        </w:numPr>
      </w:pPr>
      <w:r w:rsidRPr="004A488C">
        <w:t>Achievements</w:t>
      </w:r>
    </w:p>
    <w:p w14:paraId="489D28E7" w14:textId="77777777" w:rsidR="00356ADE" w:rsidRDefault="00356ADE" w:rsidP="00356ADE">
      <w:pPr>
        <w:pStyle w:val="ListParagraph"/>
      </w:pPr>
    </w:p>
    <w:p w14:paraId="4A22E5EB" w14:textId="31B680B0" w:rsidR="00EA2051" w:rsidRPr="004A488C" w:rsidRDefault="00EA2051" w:rsidP="00EA2051">
      <w:pPr>
        <w:pStyle w:val="Heading3"/>
        <w:rPr>
          <w:rFonts w:eastAsia="Times New Roman"/>
        </w:rPr>
      </w:pPr>
      <w:r>
        <w:t>Achievements</w:t>
      </w:r>
    </w:p>
    <w:p w14:paraId="676A5EEE" w14:textId="50370AB2" w:rsidR="002E4976" w:rsidRDefault="00EA2051" w:rsidP="00EA2051">
      <w:r>
        <w:t>Unlock achievements when you reach milestones, such as answering a question correctly within ten seconds, creating 50 bookmarks, or replying to a public discussion.</w:t>
      </w:r>
    </w:p>
    <w:p w14:paraId="064C57B4" w14:textId="77777777" w:rsidR="00EA2051" w:rsidRPr="004A488C" w:rsidRDefault="00EA2051" w:rsidP="00EA2051"/>
    <w:p w14:paraId="72789315" w14:textId="7C7F35DC" w:rsidR="00436373" w:rsidRDefault="00F4508D" w:rsidP="00F4508D">
      <w:pPr>
        <w:pStyle w:val="Heading2"/>
      </w:pPr>
      <w:r>
        <w:t>Study Plan</w:t>
      </w:r>
    </w:p>
    <w:p w14:paraId="27F3B668" w14:textId="12624F2E" w:rsidR="004A488C" w:rsidRDefault="0057574F" w:rsidP="00A51388">
      <w:r>
        <w:t>Follow</w:t>
      </w:r>
      <w:r w:rsidR="00F4508D">
        <w:t xml:space="preserve"> the Study Plan to cover the course material efficient</w:t>
      </w:r>
      <w:r w:rsidR="00203983">
        <w:t>ly</w:t>
      </w:r>
      <w:r w:rsidR="00F4508D">
        <w:t xml:space="preserve">. </w:t>
      </w:r>
    </w:p>
    <w:p w14:paraId="3ECE0AEC" w14:textId="195D2DE1" w:rsidR="004A488C" w:rsidRDefault="00F4508D" w:rsidP="004A488C">
      <w:pPr>
        <w:pStyle w:val="ListParagraph"/>
        <w:numPr>
          <w:ilvl w:val="0"/>
          <w:numId w:val="5"/>
        </w:numPr>
      </w:pPr>
      <w:r>
        <w:t xml:space="preserve">Study plans </w:t>
      </w:r>
      <w:r w:rsidR="00EB2402" w:rsidRPr="00EB2402">
        <w:t>include individual study tasks, including lessons, flashcards, practice questions, and</w:t>
      </w:r>
      <w:r>
        <w:t xml:space="preserve"> tests. </w:t>
      </w:r>
    </w:p>
    <w:p w14:paraId="06A271F5" w14:textId="2C14924E" w:rsidR="004A488C" w:rsidRDefault="0057574F" w:rsidP="004A488C">
      <w:pPr>
        <w:pStyle w:val="ListParagraph"/>
        <w:numPr>
          <w:ilvl w:val="0"/>
          <w:numId w:val="5"/>
        </w:numPr>
      </w:pPr>
      <w:r>
        <w:t>S</w:t>
      </w:r>
      <w:r w:rsidR="00F4508D">
        <w:t>tudy task</w:t>
      </w:r>
      <w:r>
        <w:t>s</w:t>
      </w:r>
      <w:r w:rsidR="00F4508D">
        <w:t xml:space="preserve"> </w:t>
      </w:r>
      <w:r>
        <w:t>are</w:t>
      </w:r>
      <w:r w:rsidR="00F4508D">
        <w:t xml:space="preserve"> worth Knowledge Points</w:t>
      </w:r>
      <w:r w:rsidR="002E4976">
        <w:t xml:space="preserve"> </w:t>
      </w:r>
      <w:r>
        <w:t>determined by</w:t>
      </w:r>
      <w:r w:rsidR="00F4508D">
        <w:t xml:space="preserve"> the task length, difficulty, and importance. </w:t>
      </w:r>
    </w:p>
    <w:p w14:paraId="44FCF8E3" w14:textId="2D53CEA0" w:rsidR="004A488C" w:rsidRDefault="00F4508D" w:rsidP="004A488C">
      <w:pPr>
        <w:pStyle w:val="ListParagraph"/>
        <w:numPr>
          <w:ilvl w:val="0"/>
          <w:numId w:val="5"/>
        </w:numPr>
      </w:pPr>
      <w:r>
        <w:t xml:space="preserve">Daily Knowledge Goals display the number of points you </w:t>
      </w:r>
      <w:r w:rsidR="0057574F">
        <w:t>must</w:t>
      </w:r>
      <w:r>
        <w:t xml:space="preserve"> complete each day to finish the course on time. </w:t>
      </w:r>
    </w:p>
    <w:p w14:paraId="16AF86B1" w14:textId="12AEB2CC" w:rsidR="00436373" w:rsidRDefault="00F4508D" w:rsidP="00436373">
      <w:pPr>
        <w:pStyle w:val="ListParagraph"/>
        <w:numPr>
          <w:ilvl w:val="0"/>
          <w:numId w:val="5"/>
        </w:numPr>
      </w:pPr>
      <w:r w:rsidRPr="00F4508D">
        <w:t>The study plan automatically readjusts if you miss a day or complete more than the daily goal</w:t>
      </w:r>
      <w:r>
        <w:t>.</w:t>
      </w:r>
    </w:p>
    <w:p w14:paraId="6475EFA8" w14:textId="29AC115C" w:rsidR="00483343" w:rsidRPr="00CE70C6" w:rsidRDefault="00246874" w:rsidP="00CE70C6">
      <w:pPr>
        <w:jc w:val="center"/>
      </w:pPr>
      <w:r>
        <w:rPr>
          <w:noProof/>
        </w:rPr>
        <w:drawing>
          <wp:inline distT="0" distB="0" distL="0" distR="0" wp14:anchorId="0DA7F1D3" wp14:editId="59DA9FA9">
            <wp:extent cx="2274474" cy="1852072"/>
            <wp:effectExtent l="0" t="0" r="0" b="0"/>
            <wp:docPr id="12" name="Picture 12" descr="A screenshot of a study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study pla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86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EE3BA" w14:textId="0EB22D06" w:rsidR="00436373" w:rsidRDefault="004A488C" w:rsidP="004A488C">
      <w:pPr>
        <w:pStyle w:val="Heading2"/>
      </w:pPr>
      <w:r>
        <w:t>Game Center</w:t>
      </w:r>
    </w:p>
    <w:p w14:paraId="487DE577" w14:textId="62ED8F27" w:rsidR="004A488C" w:rsidRDefault="002E4976" w:rsidP="00CE70C6">
      <w:pPr>
        <w:spacing w:after="120"/>
      </w:pPr>
      <w:r>
        <w:t>Use the</w:t>
      </w:r>
      <w:r w:rsidR="004A488C">
        <w:t xml:space="preserve"> Game Center </w:t>
      </w:r>
      <w:r>
        <w:t>options</w:t>
      </w:r>
      <w:r w:rsidR="004A488C">
        <w:t xml:space="preserve"> to help you learn </w:t>
      </w:r>
      <w:r w:rsidR="00960C0B">
        <w:t xml:space="preserve">the </w:t>
      </w:r>
      <w:r w:rsidR="004A488C">
        <w:t xml:space="preserve">flashcard content faster and </w:t>
      </w:r>
      <w:r w:rsidR="00960C0B">
        <w:t>improve your</w:t>
      </w:r>
      <w:r w:rsidR="00483343">
        <w:t xml:space="preserve"> </w:t>
      </w:r>
      <w:r w:rsidR="004A488C">
        <w:t>memory retention. </w:t>
      </w:r>
    </w:p>
    <w:p w14:paraId="4F6AF749" w14:textId="1960605A" w:rsidR="00477839" w:rsidRPr="00436373" w:rsidRDefault="005E6DBC" w:rsidP="00477839">
      <w:pPr>
        <w:jc w:val="center"/>
      </w:pPr>
      <w:r>
        <w:rPr>
          <w:noProof/>
        </w:rPr>
        <w:drawing>
          <wp:inline distT="0" distB="0" distL="0" distR="0" wp14:anchorId="215D0C94" wp14:editId="310E89DF">
            <wp:extent cx="4445228" cy="1879697"/>
            <wp:effectExtent l="0" t="0" r="0" b="6350"/>
            <wp:docPr id="2" name="Picture 2" descr="A screenshot of the Game Center Dash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the Game Center Dashboar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5228" cy="187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355F3" w14:textId="77777777" w:rsidR="00436373" w:rsidRPr="00436373" w:rsidRDefault="00436373" w:rsidP="00436373"/>
    <w:p w14:paraId="5D051D06" w14:textId="482517F4" w:rsidR="00436373" w:rsidRDefault="004A488C" w:rsidP="004A488C">
      <w:pPr>
        <w:pStyle w:val="Heading2"/>
      </w:pPr>
      <w:r>
        <w:t>Flashcards</w:t>
      </w:r>
    </w:p>
    <w:p w14:paraId="5214CB79" w14:textId="3123680A" w:rsidR="004A488C" w:rsidRDefault="004A488C" w:rsidP="00CE70C6">
      <w:pPr>
        <w:spacing w:after="120"/>
      </w:pPr>
      <w:r>
        <w:t xml:space="preserve">Use </w:t>
      </w:r>
      <w:r w:rsidR="00447218">
        <w:t>Fl</w:t>
      </w:r>
      <w:r>
        <w:t>ashcards to review key terms and concepts for the test. </w:t>
      </w:r>
    </w:p>
    <w:p w14:paraId="019F4F16" w14:textId="6BD78B9A" w:rsidR="00477839" w:rsidRDefault="003E6F93" w:rsidP="00477839">
      <w:pPr>
        <w:jc w:val="center"/>
      </w:pPr>
      <w:r>
        <w:rPr>
          <w:noProof/>
        </w:rPr>
        <w:drawing>
          <wp:inline distT="0" distB="0" distL="0" distR="0" wp14:anchorId="47138882" wp14:editId="209BDEB6">
            <wp:extent cx="4445228" cy="2076557"/>
            <wp:effectExtent l="0" t="0" r="0" b="0"/>
            <wp:docPr id="9" name="Picture 9" descr="A screenshot of a flash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flashcar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5228" cy="207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0AF87" w14:textId="77777777" w:rsidR="004A488C" w:rsidRPr="004A488C" w:rsidRDefault="004A488C" w:rsidP="004A488C"/>
    <w:p w14:paraId="4EB8899D" w14:textId="50EE328E" w:rsidR="004A488C" w:rsidRDefault="004A488C" w:rsidP="004A488C">
      <w:pPr>
        <w:pStyle w:val="Heading2"/>
      </w:pPr>
      <w:r>
        <w:t>Practice Questions</w:t>
      </w:r>
    </w:p>
    <w:p w14:paraId="064154F9" w14:textId="77777777" w:rsidR="004A488C" w:rsidRPr="004A488C" w:rsidRDefault="004A488C" w:rsidP="004A488C">
      <w:r w:rsidRPr="004A488C">
        <w:t xml:space="preserve">Use Practice Questions to test your knowledge of specific categories and concepts. </w:t>
      </w:r>
    </w:p>
    <w:p w14:paraId="13658B15" w14:textId="77777777" w:rsidR="004A488C" w:rsidRPr="004A488C" w:rsidRDefault="004A488C" w:rsidP="004A488C">
      <w:pPr>
        <w:pStyle w:val="ListParagraph"/>
        <w:numPr>
          <w:ilvl w:val="0"/>
          <w:numId w:val="7"/>
        </w:numPr>
      </w:pPr>
      <w:r w:rsidRPr="004A488C">
        <w:t xml:space="preserve">Complete as many or as few questions at a time. </w:t>
      </w:r>
    </w:p>
    <w:p w14:paraId="39956811" w14:textId="4907549C" w:rsidR="004A488C" w:rsidRPr="004A488C" w:rsidRDefault="002655C8" w:rsidP="004A488C">
      <w:pPr>
        <w:pStyle w:val="ListParagraph"/>
        <w:numPr>
          <w:ilvl w:val="0"/>
          <w:numId w:val="7"/>
        </w:numPr>
      </w:pPr>
      <w:r>
        <w:t>R</w:t>
      </w:r>
      <w:r w:rsidR="004A488C" w:rsidRPr="004A488C">
        <w:t>eview questions after answering them or at the end of a session.</w:t>
      </w:r>
    </w:p>
    <w:p w14:paraId="33C619EF" w14:textId="77777777" w:rsidR="004A488C" w:rsidRPr="004A488C" w:rsidRDefault="004A488C" w:rsidP="004A488C">
      <w:pPr>
        <w:pStyle w:val="ListParagraph"/>
        <w:numPr>
          <w:ilvl w:val="0"/>
          <w:numId w:val="7"/>
        </w:numPr>
      </w:pPr>
      <w:r w:rsidRPr="004A488C">
        <w:t>Reset practice questions to try them again.  </w:t>
      </w:r>
    </w:p>
    <w:p w14:paraId="5D16497A" w14:textId="77777777" w:rsidR="004A488C" w:rsidRPr="00436373" w:rsidRDefault="004A488C" w:rsidP="00436373"/>
    <w:p w14:paraId="28374F8A" w14:textId="3A577558" w:rsidR="00436373" w:rsidRDefault="004A488C" w:rsidP="004A488C">
      <w:pPr>
        <w:pStyle w:val="Heading2"/>
      </w:pPr>
      <w:r>
        <w:t>Tests</w:t>
      </w:r>
    </w:p>
    <w:p w14:paraId="07F01A4D" w14:textId="77777777" w:rsidR="00356ADE" w:rsidRDefault="00356ADE" w:rsidP="004A488C">
      <w:r>
        <w:t>S</w:t>
      </w:r>
      <w:r w:rsidR="004A488C">
        <w:t>imulate a real test experience</w:t>
      </w:r>
      <w:r>
        <w:t xml:space="preserve"> by taking a practice exam</w:t>
      </w:r>
      <w:r w:rsidR="004A488C">
        <w:t xml:space="preserve">. </w:t>
      </w:r>
      <w:r>
        <w:t>The fu</w:t>
      </w:r>
      <w:r w:rsidR="004A488C">
        <w:t xml:space="preserve">ll-length exams </w:t>
      </w:r>
      <w:r>
        <w:t>have</w:t>
      </w:r>
      <w:r w:rsidR="004A488C">
        <w:t xml:space="preserve"> sections and breaks that mock the real-life exam. </w:t>
      </w:r>
    </w:p>
    <w:p w14:paraId="7193B63B" w14:textId="77777777" w:rsidR="00356ADE" w:rsidRDefault="00356ADE" w:rsidP="004A488C"/>
    <w:p w14:paraId="483D8CE8" w14:textId="212DB55F" w:rsidR="004A488C" w:rsidRDefault="004A488C" w:rsidP="004A488C">
      <w:r>
        <w:t>Allow enough time to complete the entire exam without having to pause it.</w:t>
      </w:r>
    </w:p>
    <w:p w14:paraId="612C1DC8" w14:textId="77777777" w:rsidR="004A488C" w:rsidRPr="004A488C" w:rsidRDefault="004A488C" w:rsidP="004A488C"/>
    <w:p w14:paraId="21B40FB7" w14:textId="77777777" w:rsidR="00436373" w:rsidRPr="00436373" w:rsidRDefault="00436373" w:rsidP="00436373"/>
    <w:p w14:paraId="6A828C23" w14:textId="72890832" w:rsidR="00436373" w:rsidRPr="00436373" w:rsidRDefault="00436373" w:rsidP="00436373">
      <w:pPr>
        <w:tabs>
          <w:tab w:val="left" w:pos="8604"/>
        </w:tabs>
        <w:rPr>
          <w:vertAlign w:val="subscript"/>
        </w:rPr>
      </w:pPr>
    </w:p>
    <w:sectPr w:rsidR="00436373" w:rsidRPr="00436373" w:rsidSect="00DF29A4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5ACF" w14:textId="77777777" w:rsidR="006D4407" w:rsidRDefault="006D4407" w:rsidP="00DF29A4">
      <w:r>
        <w:separator/>
      </w:r>
    </w:p>
  </w:endnote>
  <w:endnote w:type="continuationSeparator" w:id="0">
    <w:p w14:paraId="0A2513FA" w14:textId="77777777" w:rsidR="006D4407" w:rsidRDefault="006D4407" w:rsidP="00DF29A4">
      <w:r>
        <w:continuationSeparator/>
      </w:r>
    </w:p>
  </w:endnote>
  <w:endnote w:type="continuationNotice" w:id="1">
    <w:p w14:paraId="1DC65F57" w14:textId="77777777" w:rsidR="00662057" w:rsidRDefault="00662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1673574"/>
      <w:docPartObj>
        <w:docPartGallery w:val="Page Numbers (Bottom of Page)"/>
        <w:docPartUnique/>
      </w:docPartObj>
    </w:sdtPr>
    <w:sdtContent>
      <w:p w14:paraId="43D2CBCD" w14:textId="77777777" w:rsidR="00906470" w:rsidRDefault="00906470" w:rsidP="00CB3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933855597"/>
      <w:docPartObj>
        <w:docPartGallery w:val="Page Numbers (Bottom of Page)"/>
        <w:docPartUnique/>
      </w:docPartObj>
    </w:sdtPr>
    <w:sdtContent>
      <w:p w14:paraId="08E143FA" w14:textId="77777777" w:rsidR="00906470" w:rsidRDefault="00906470" w:rsidP="00CB333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F992C1" w14:textId="77777777" w:rsidR="00011696" w:rsidRDefault="00011696" w:rsidP="009064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1068701904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Times New Roman (Body CS)"/>
        <w:szCs w:val="24"/>
      </w:rPr>
    </w:sdtEndPr>
    <w:sdtContent>
      <w:p w14:paraId="03FA8E13" w14:textId="77777777" w:rsidR="00CB3337" w:rsidRPr="00CB3337" w:rsidRDefault="00CB3337" w:rsidP="00493057">
        <w:pPr>
          <w:pStyle w:val="Footer"/>
          <w:framePr w:w="11721" w:wrap="none" w:vAnchor="text" w:hAnchor="page" w:x="61" w:y="-726"/>
          <w:tabs>
            <w:tab w:val="clear" w:pos="4680"/>
            <w:tab w:val="clear" w:pos="9360"/>
            <w:tab w:val="right" w:pos="11610"/>
          </w:tabs>
          <w:ind w:left="360" w:firstLine="10350"/>
          <w:rPr>
            <w:rStyle w:val="PageNumber"/>
            <w:rFonts w:ascii="Open Sans" w:hAnsi="Open Sans" w:cs="Times New Roman (Body CS)"/>
            <w:sz w:val="18"/>
          </w:rPr>
        </w:pP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Page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PAGE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 of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NUMPAGES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CB3337">
          <w:rPr>
            <w:rStyle w:val="PageNumber"/>
            <w:rFonts w:ascii="Open Sans" w:hAnsi="Open Sans" w:cs="Times New Roman (Body CS)"/>
            <w:sz w:val="18"/>
          </w:rPr>
          <w:t xml:space="preserve"> </w:t>
        </w:r>
      </w:p>
    </w:sdtContent>
  </w:sdt>
  <w:p w14:paraId="3E292154" w14:textId="77777777" w:rsidR="00906470" w:rsidRDefault="00906470" w:rsidP="00CB3337">
    <w:pPr>
      <w:pStyle w:val="Footer"/>
      <w:framePr w:wrap="none" w:vAnchor="text" w:hAnchor="page" w:x="11911" w:y="-86"/>
      <w:ind w:right="360"/>
      <w:rPr>
        <w:rStyle w:val="PageNumber"/>
      </w:rPr>
    </w:pPr>
  </w:p>
  <w:p w14:paraId="4AF076B8" w14:textId="0BC4A646" w:rsidR="002D0671" w:rsidRDefault="00786EE2" w:rsidP="00906470">
    <w:pPr>
      <w:pStyle w:val="Footer"/>
      <w:ind w:right="360"/>
    </w:pPr>
    <w:r>
      <w:rPr>
        <w:noProof/>
      </w:rPr>
      <w:pict w14:anchorId="1FED780D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-1in;margin-top:-21.8pt;width:616.3pt;height:18.35pt;z-index:251658241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" fillcolor="white [3201]" strokeweight=".5pt">
          <v:textbox>
            <w:txbxContent>
              <w:p w14:paraId="48F8A72A" w14:textId="65F11511" w:rsidR="00011696" w:rsidRDefault="00011696" w:rsidP="00CB3337">
                <w:pPr>
                  <w:jc w:val="center"/>
                </w:pPr>
                <w:r w:rsidRPr="00CB3337">
                  <w:rPr>
                    <w:rFonts w:ascii="Open Sans" w:eastAsia="Times New Roman" w:hAnsi="Open Sans" w:cs="Open Sans"/>
                    <w:color w:val="000000" w:themeColor="text1"/>
                    <w:sz w:val="15"/>
                    <w:szCs w:val="15"/>
                    <w:shd w:val="clear" w:color="auto" w:fill="FFFFFF"/>
                  </w:rPr>
                  <w:t>Copyright © 202</w:t>
                </w:r>
                <w:r w:rsidR="00EA2051">
                  <w:rPr>
                    <w:rFonts w:ascii="Open Sans" w:eastAsia="Times New Roman" w:hAnsi="Open Sans" w:cs="Open Sans"/>
                    <w:color w:val="000000" w:themeColor="text1"/>
                    <w:sz w:val="15"/>
                    <w:szCs w:val="15"/>
                    <w:shd w:val="clear" w:color="auto" w:fill="FFFFFF"/>
                  </w:rPr>
                  <w:t>3</w:t>
                </w:r>
                <w:r w:rsidRPr="00CB3337">
                  <w:rPr>
                    <w:rFonts w:ascii="Open Sans" w:eastAsia="Times New Roman" w:hAnsi="Open Sans" w:cs="Open Sans"/>
                    <w:color w:val="000000" w:themeColor="text1"/>
                    <w:sz w:val="15"/>
                    <w:szCs w:val="15"/>
                    <w:shd w:val="clear" w:color="auto" w:fill="FFFFFF"/>
                  </w:rPr>
                  <w:t xml:space="preserve"> PowerSchoo</w:t>
                </w:r>
                <w:r w:rsidRPr="00011696">
                  <w:rPr>
                    <w:rFonts w:ascii="Open Sans" w:eastAsia="Times New Roman" w:hAnsi="Open Sans" w:cs="Open Sans"/>
                    <w:color w:val="333333"/>
                    <w:sz w:val="15"/>
                    <w:szCs w:val="15"/>
                    <w:shd w:val="clear" w:color="auto" w:fill="FFFFFF"/>
                  </w:rPr>
                  <w:t>l  </w:t>
                </w:r>
                <w:hyperlink r:id="rId1" w:tgtFrame="_blank" w:history="1">
                  <w:r w:rsidRPr="00011696">
                    <w:rPr>
                      <w:rFonts w:ascii="Open Sans" w:eastAsia="Times New Roman" w:hAnsi="Open Sans" w:cs="Open Sans"/>
                      <w:color w:val="3B73AF"/>
                      <w:sz w:val="15"/>
                      <w:szCs w:val="15"/>
                      <w:u w:val="single"/>
                    </w:rPr>
                    <w:t>Privacy Statement</w:t>
                  </w:r>
                </w:hyperlink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AFE2" w14:textId="77777777" w:rsidR="006D4407" w:rsidRDefault="006D4407" w:rsidP="00DF29A4">
      <w:r>
        <w:separator/>
      </w:r>
    </w:p>
  </w:footnote>
  <w:footnote w:type="continuationSeparator" w:id="0">
    <w:p w14:paraId="2423FDE2" w14:textId="77777777" w:rsidR="006D4407" w:rsidRDefault="006D4407" w:rsidP="00DF29A4">
      <w:r>
        <w:continuationSeparator/>
      </w:r>
    </w:p>
  </w:footnote>
  <w:footnote w:type="continuationNotice" w:id="1">
    <w:p w14:paraId="163EC0A7" w14:textId="77777777" w:rsidR="00662057" w:rsidRDefault="00662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8465" w14:textId="77777777" w:rsidR="00DF29A4" w:rsidRDefault="002D0671" w:rsidP="00DF29A4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FAA43" wp14:editId="5A838762">
          <wp:simplePos x="0" y="0"/>
          <wp:positionH relativeFrom="column">
            <wp:posOffset>-914718</wp:posOffset>
          </wp:positionH>
          <wp:positionV relativeFrom="page">
            <wp:posOffset>-13970</wp:posOffset>
          </wp:positionV>
          <wp:extent cx="6467695" cy="1027139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School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3" b="87828"/>
                  <a:stretch/>
                </pic:blipFill>
                <pic:spPr bwMode="auto">
                  <a:xfrm>
                    <a:off x="0" y="0"/>
                    <a:ext cx="6467695" cy="1027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329E"/>
    <w:multiLevelType w:val="multilevel"/>
    <w:tmpl w:val="439C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20645"/>
    <w:multiLevelType w:val="hybridMultilevel"/>
    <w:tmpl w:val="5F8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6F06"/>
    <w:multiLevelType w:val="hybridMultilevel"/>
    <w:tmpl w:val="2298A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2188F"/>
    <w:multiLevelType w:val="multilevel"/>
    <w:tmpl w:val="C7D6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612A8"/>
    <w:multiLevelType w:val="hybridMultilevel"/>
    <w:tmpl w:val="E486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353CE"/>
    <w:multiLevelType w:val="hybridMultilevel"/>
    <w:tmpl w:val="955A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5278E"/>
    <w:multiLevelType w:val="multilevel"/>
    <w:tmpl w:val="5926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45593"/>
    <w:multiLevelType w:val="hybridMultilevel"/>
    <w:tmpl w:val="544E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F33D4"/>
    <w:multiLevelType w:val="multilevel"/>
    <w:tmpl w:val="F37C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A0315"/>
    <w:multiLevelType w:val="multilevel"/>
    <w:tmpl w:val="C07C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8E667D"/>
    <w:multiLevelType w:val="multilevel"/>
    <w:tmpl w:val="2D0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296320">
    <w:abstractNumId w:val="8"/>
  </w:num>
  <w:num w:numId="2" w16cid:durableId="1434785492">
    <w:abstractNumId w:val="3"/>
  </w:num>
  <w:num w:numId="3" w16cid:durableId="1418483506">
    <w:abstractNumId w:val="2"/>
  </w:num>
  <w:num w:numId="4" w16cid:durableId="1815292022">
    <w:abstractNumId w:val="0"/>
  </w:num>
  <w:num w:numId="5" w16cid:durableId="1570965061">
    <w:abstractNumId w:val="7"/>
  </w:num>
  <w:num w:numId="6" w16cid:durableId="444156895">
    <w:abstractNumId w:val="10"/>
  </w:num>
  <w:num w:numId="7" w16cid:durableId="1853648234">
    <w:abstractNumId w:val="4"/>
  </w:num>
  <w:num w:numId="8" w16cid:durableId="1001278637">
    <w:abstractNumId w:val="6"/>
  </w:num>
  <w:num w:numId="9" w16cid:durableId="1716539845">
    <w:abstractNumId w:val="5"/>
  </w:num>
  <w:num w:numId="10" w16cid:durableId="1557428598">
    <w:abstractNumId w:val="9"/>
  </w:num>
  <w:num w:numId="11" w16cid:durableId="72935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1MTMyMzA1NjM1NLFQ0lEKTi0uzszPAykwrAUANht9nCwAAAA="/>
  </w:docVars>
  <w:rsids>
    <w:rsidRoot w:val="00B456B1"/>
    <w:rsid w:val="00010A3C"/>
    <w:rsid w:val="00011696"/>
    <w:rsid w:val="0001276C"/>
    <w:rsid w:val="000B3298"/>
    <w:rsid w:val="000F2B05"/>
    <w:rsid w:val="00172ECD"/>
    <w:rsid w:val="001E0EA9"/>
    <w:rsid w:val="00203983"/>
    <w:rsid w:val="00246874"/>
    <w:rsid w:val="00253298"/>
    <w:rsid w:val="00264151"/>
    <w:rsid w:val="002655C8"/>
    <w:rsid w:val="002C15AD"/>
    <w:rsid w:val="002D0671"/>
    <w:rsid w:val="002E4976"/>
    <w:rsid w:val="003246BC"/>
    <w:rsid w:val="0033649E"/>
    <w:rsid w:val="00356ADE"/>
    <w:rsid w:val="003828C0"/>
    <w:rsid w:val="003A2E84"/>
    <w:rsid w:val="003D6B42"/>
    <w:rsid w:val="003E6E6A"/>
    <w:rsid w:val="003E6F93"/>
    <w:rsid w:val="003F162A"/>
    <w:rsid w:val="00436373"/>
    <w:rsid w:val="00447218"/>
    <w:rsid w:val="004752DB"/>
    <w:rsid w:val="00477839"/>
    <w:rsid w:val="00483343"/>
    <w:rsid w:val="004923C0"/>
    <w:rsid w:val="00493057"/>
    <w:rsid w:val="004A1126"/>
    <w:rsid w:val="004A488C"/>
    <w:rsid w:val="004B020B"/>
    <w:rsid w:val="00560822"/>
    <w:rsid w:val="0057574F"/>
    <w:rsid w:val="005A253D"/>
    <w:rsid w:val="005E0F0B"/>
    <w:rsid w:val="005E6DBC"/>
    <w:rsid w:val="00662057"/>
    <w:rsid w:val="00690238"/>
    <w:rsid w:val="006D4407"/>
    <w:rsid w:val="00721E5A"/>
    <w:rsid w:val="007735B3"/>
    <w:rsid w:val="00786EE2"/>
    <w:rsid w:val="007D55D9"/>
    <w:rsid w:val="008209F5"/>
    <w:rsid w:val="00866E5F"/>
    <w:rsid w:val="00893920"/>
    <w:rsid w:val="00906470"/>
    <w:rsid w:val="00960C0B"/>
    <w:rsid w:val="00973D1F"/>
    <w:rsid w:val="009D3030"/>
    <w:rsid w:val="00A12A1A"/>
    <w:rsid w:val="00A51388"/>
    <w:rsid w:val="00AC62CF"/>
    <w:rsid w:val="00B04D6C"/>
    <w:rsid w:val="00B456B1"/>
    <w:rsid w:val="00B86CCD"/>
    <w:rsid w:val="00B93C46"/>
    <w:rsid w:val="00B94279"/>
    <w:rsid w:val="00C02EC9"/>
    <w:rsid w:val="00C644A9"/>
    <w:rsid w:val="00CB3337"/>
    <w:rsid w:val="00CB71BA"/>
    <w:rsid w:val="00CE70C6"/>
    <w:rsid w:val="00D00AB6"/>
    <w:rsid w:val="00D1089E"/>
    <w:rsid w:val="00D23560"/>
    <w:rsid w:val="00D5397F"/>
    <w:rsid w:val="00DF29A4"/>
    <w:rsid w:val="00DF2EE6"/>
    <w:rsid w:val="00E435B3"/>
    <w:rsid w:val="00E71A23"/>
    <w:rsid w:val="00E916C2"/>
    <w:rsid w:val="00EA2051"/>
    <w:rsid w:val="00EB2402"/>
    <w:rsid w:val="00F4508D"/>
    <w:rsid w:val="00F64FBE"/>
    <w:rsid w:val="00F7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E9008"/>
  <w15:docId w15:val="{34320BD8-91D7-4E9A-99CC-4E4BBCBF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1E5A"/>
    <w:pPr>
      <w:keepNext/>
      <w:keepLines/>
      <w:spacing w:before="240" w:line="276" w:lineRule="auto"/>
      <w:outlineLvl w:val="0"/>
    </w:pPr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0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5A"/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9A4"/>
  </w:style>
  <w:style w:type="paragraph" w:styleId="Footer">
    <w:name w:val="footer"/>
    <w:basedOn w:val="Normal"/>
    <w:link w:val="Foot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A4"/>
  </w:style>
  <w:style w:type="character" w:styleId="Hyperlink">
    <w:name w:val="Hyperlink"/>
    <w:basedOn w:val="DefaultParagraphFont"/>
    <w:uiPriority w:val="99"/>
    <w:semiHidden/>
    <w:unhideWhenUsed/>
    <w:rsid w:val="00011696"/>
    <w:rPr>
      <w:color w:val="0000FF"/>
      <w:u w:val="single"/>
    </w:rPr>
  </w:style>
  <w:style w:type="table" w:styleId="TableGrid">
    <w:name w:val="Table Grid"/>
    <w:basedOn w:val="TableNormal"/>
    <w:uiPriority w:val="39"/>
    <w:rsid w:val="0033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3649E"/>
  </w:style>
  <w:style w:type="character" w:styleId="Strong">
    <w:name w:val="Strong"/>
    <w:basedOn w:val="DefaultParagraphFont"/>
    <w:uiPriority w:val="22"/>
    <w:qFormat/>
    <w:rsid w:val="00DF2EE6"/>
    <w:rPr>
      <w:b/>
      <w:bCs/>
    </w:rPr>
  </w:style>
  <w:style w:type="paragraph" w:styleId="ListParagraph">
    <w:name w:val="List Paragraph"/>
    <w:basedOn w:val="Normal"/>
    <w:uiPriority w:val="34"/>
    <w:qFormat/>
    <w:rsid w:val="00DF2EE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06470"/>
  </w:style>
  <w:style w:type="paragraph" w:styleId="Title">
    <w:name w:val="Title"/>
    <w:basedOn w:val="Normal"/>
    <w:next w:val="Normal"/>
    <w:link w:val="TitleChar"/>
    <w:uiPriority w:val="10"/>
    <w:qFormat/>
    <w:rsid w:val="00B456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F450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450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05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werschool.com/privacy-statement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powell\OneDrive%20-%20PowerSchool\PS%20Word%20No%20T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FF3E9950A034DB8144FC430EA339F" ma:contentTypeVersion="4" ma:contentTypeDescription="Create a new document." ma:contentTypeScope="" ma:versionID="b9a904bcad947ff93a8fead518cf8e89">
  <xsd:schema xmlns:xsd="http://www.w3.org/2001/XMLSchema" xmlns:xs="http://www.w3.org/2001/XMLSchema" xmlns:p="http://schemas.microsoft.com/office/2006/metadata/properties" xmlns:ns2="cb9db4a2-cdcf-4f3f-a7f7-e519057b7b52" xmlns:ns3="cfe2af8b-0b20-4d59-a1f0-cd357f2bcadc" targetNamespace="http://schemas.microsoft.com/office/2006/metadata/properties" ma:root="true" ma:fieldsID="c2f36a5ead03aaab206bc6e938b293d3" ns2:_="" ns3:_="">
    <xsd:import namespace="cb9db4a2-cdcf-4f3f-a7f7-e519057b7b52"/>
    <xsd:import namespace="cfe2af8b-0b20-4d59-a1f0-cd357f2bc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b4a2-cdcf-4f3f-a7f7-e519057b7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2af8b-0b20-4d59-a1f0-cd357f2bc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15A79-6DA2-4D89-89A3-318D9732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F6F29-C41C-4FA5-9A9B-DC3A95821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b4a2-cdcf-4f3f-a7f7-e519057b7b52"/>
    <ds:schemaRef ds:uri="cfe2af8b-0b20-4d59-a1f0-cd357f2bc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2F4F5-60C2-49A0-93C3-011C439A341D}">
  <ds:schemaRefs>
    <ds:schemaRef ds:uri="http://purl.org/dc/elements/1.1/"/>
    <ds:schemaRef ds:uri="cb9db4a2-cdcf-4f3f-a7f7-e519057b7b52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fe2af8b-0b20-4d59-a1f0-cd357f2bc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 Word No TOC.dotx</Template>
  <TotalTime>4316</TotalTime>
  <Pages>1</Pages>
  <Words>443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Links>
    <vt:vector size="6" baseType="variant">
      <vt:variant>
        <vt:i4>2490405</vt:i4>
      </vt:variant>
      <vt:variant>
        <vt:i4>0</vt:i4>
      </vt:variant>
      <vt:variant>
        <vt:i4>0</vt:i4>
      </vt:variant>
      <vt:variant>
        <vt:i4>5</vt:i4>
      </vt:variant>
      <vt:variant>
        <vt:lpwstr>https://www.powerschool.com/privacy-statement-overview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Powell</dc:creator>
  <cp:keywords/>
  <dc:description/>
  <cp:lastModifiedBy>Claudia Powell</cp:lastModifiedBy>
  <cp:revision>26</cp:revision>
  <dcterms:created xsi:type="dcterms:W3CDTF">2023-03-03T17:30:00Z</dcterms:created>
  <dcterms:modified xsi:type="dcterms:W3CDTF">2023-06-06T20:53:00Z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0x010100EBAFF3E9950A034DB8144FC430EA339F</vt:lpwstr>
  </property>
  <property fmtid="{D5CDD505-2E9C-101B-9397-08002B2CF9AE}" pid="3" name="GrammarlyDocumentId">
    <vt:lpwstr>225712bb-db38-404a-bed5-5ccc228d274d</vt:lpwstr>
  </property>
</Properties>
</file>